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78" w:rsidRPr="00661D6E" w:rsidRDefault="008D73F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61D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-403479</wp:posOffset>
            </wp:positionH>
            <wp:positionV relativeFrom="paragraph">
              <wp:posOffset>-140970</wp:posOffset>
            </wp:positionV>
            <wp:extent cx="2292096" cy="798068"/>
            <wp:effectExtent l="0" t="0" r="0" b="12700"/>
            <wp:wrapThrough wrapText="bothSides">
              <wp:wrapPolygon edited="0">
                <wp:start x="0" y="0"/>
                <wp:lineTo x="0" y="21257"/>
                <wp:lineTo x="21324" y="21257"/>
                <wp:lineTo x="21324" y="0"/>
                <wp:lineTo x="0" y="0"/>
              </wp:wrapPolygon>
            </wp:wrapThrough>
            <wp:docPr id="2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478" w:rsidRPr="00661D6E" w:rsidRDefault="0050547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6673E" w:rsidRPr="00AA7623" w:rsidRDefault="00AB673E" w:rsidP="0017349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7623">
        <w:rPr>
          <w:rFonts w:ascii="Times New Roman" w:hAnsi="Times New Roman" w:cs="Times New Roman"/>
          <w:b/>
          <w:bCs/>
          <w:sz w:val="24"/>
          <w:szCs w:val="24"/>
          <w:lang w:val="en-US"/>
        </w:rPr>
        <w:t>www</w:t>
      </w:r>
      <w:proofErr w:type="gramEnd"/>
      <w:r w:rsidR="00661D6E" w:rsidRPr="00AA7623">
        <w:rPr>
          <w:rFonts w:ascii="Times New Roman" w:hAnsi="Times New Roman" w:cs="Times New Roman"/>
          <w:b/>
          <w:bCs/>
          <w:sz w:val="24"/>
          <w:szCs w:val="24"/>
        </w:rPr>
        <w:t>.</w:t>
      </w:r>
      <w:hyperlink r:id="rId9" w:history="1">
        <w:proofErr w:type="gramStart"/>
        <w:r w:rsidR="0036673E" w:rsidRPr="00AA7623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ITSiberia</w:t>
        </w:r>
      </w:hyperlink>
      <w:hyperlink r:id="rId10" w:history="1">
        <w:r w:rsidR="0036673E" w:rsidRPr="00AA762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gramEnd"/>
      </w:hyperlink>
      <w:hyperlink r:id="rId11" w:history="1">
        <w:proofErr w:type="gramStart"/>
        <w:r w:rsidR="0036673E" w:rsidRPr="00AA7623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gramEnd"/>
      </w:hyperlink>
    </w:p>
    <w:p w:rsidR="00050688" w:rsidRPr="00AA7623" w:rsidRDefault="00ED137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7623">
        <w:rPr>
          <w:rFonts w:ascii="Times New Roman" w:hAnsi="Times New Roman" w:cs="Times New Roman"/>
          <w:b/>
          <w:sz w:val="24"/>
          <w:szCs w:val="24"/>
        </w:rPr>
        <w:t>Некоммерческое партнерство по содействию развития информационных технологий                   «</w:t>
      </w:r>
      <w:r w:rsidR="002D74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7623">
        <w:rPr>
          <w:rFonts w:ascii="Times New Roman" w:hAnsi="Times New Roman" w:cs="Times New Roman"/>
          <w:b/>
          <w:sz w:val="24"/>
          <w:szCs w:val="24"/>
        </w:rPr>
        <w:t>Информационно-телекоммуникационный Кластер Сибири</w:t>
      </w:r>
      <w:r w:rsidR="002D7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623">
        <w:rPr>
          <w:rFonts w:ascii="Times New Roman" w:hAnsi="Times New Roman" w:cs="Times New Roman"/>
          <w:b/>
          <w:sz w:val="24"/>
          <w:szCs w:val="24"/>
        </w:rPr>
        <w:t>»</w:t>
      </w:r>
    </w:p>
    <w:p w:rsidR="00F6701E" w:rsidRPr="009F6946" w:rsidRDefault="00F6701E" w:rsidP="00F6701E">
      <w:pPr>
        <w:rPr>
          <w:b/>
          <w:sz w:val="28"/>
          <w:szCs w:val="28"/>
        </w:rPr>
      </w:pPr>
      <w:r w:rsidRPr="009F6946">
        <w:rPr>
          <w:b/>
          <w:sz w:val="28"/>
          <w:szCs w:val="28"/>
        </w:rPr>
        <w:t>Условия приема новых членов НП «ИТ-Кластер Сибири»:</w:t>
      </w:r>
    </w:p>
    <w:p w:rsidR="00F6701E" w:rsidRPr="008017B6" w:rsidRDefault="00F6701E" w:rsidP="00F6701E">
      <w:pPr>
        <w:rPr>
          <w:b/>
        </w:rPr>
      </w:pPr>
      <w:r w:rsidRPr="008017B6">
        <w:rPr>
          <w:b/>
        </w:rPr>
        <w:t xml:space="preserve">Членами </w:t>
      </w:r>
      <w:r>
        <w:rPr>
          <w:b/>
        </w:rPr>
        <w:t>партне</w:t>
      </w:r>
      <w:r w:rsidRPr="008017B6">
        <w:rPr>
          <w:b/>
        </w:rPr>
        <w:t>рства мог</w:t>
      </w:r>
      <w:r>
        <w:rPr>
          <w:b/>
        </w:rPr>
        <w:t xml:space="preserve">ут быть коммерческие </w:t>
      </w:r>
      <w:r w:rsidRPr="008017B6">
        <w:rPr>
          <w:b/>
        </w:rPr>
        <w:t xml:space="preserve"> и государственные организации.</w:t>
      </w:r>
    </w:p>
    <w:p w:rsidR="00F6701E" w:rsidRDefault="00F6701E" w:rsidP="00F6701E">
      <w:r>
        <w:t xml:space="preserve">Членами НП «ИТ-Кластер Сибири» являются учредители, а также вступившие с согласия Общего собрания </w:t>
      </w:r>
      <w:r w:rsidRPr="000C7571">
        <w:t>учредителей</w:t>
      </w:r>
      <w:r>
        <w:t xml:space="preserve"> партнерства новые юридические лица, внесшие вступительный и периодический взносы и выполняющие положения настоящего Устава НП «ИТ-Кластер Сибири».</w:t>
      </w:r>
    </w:p>
    <w:p w:rsidR="00F6701E" w:rsidRPr="00DF686A" w:rsidRDefault="00F6701E" w:rsidP="00F6701E">
      <w:pPr>
        <w:rPr>
          <w:b/>
        </w:rPr>
      </w:pPr>
      <w:r w:rsidRPr="00DF686A">
        <w:rPr>
          <w:b/>
        </w:rPr>
        <w:t>Условия вступления в НП</w:t>
      </w:r>
      <w:r>
        <w:rPr>
          <w:b/>
        </w:rPr>
        <w:t xml:space="preserve"> «ИТ-Кластер Сибири».</w:t>
      </w:r>
    </w:p>
    <w:p w:rsidR="00F6701E" w:rsidRDefault="00F6701E" w:rsidP="00F6701E">
      <w:r>
        <w:t>Условия вступления (</w:t>
      </w:r>
      <w:r w:rsidRPr="0042786B">
        <w:t xml:space="preserve">до «01» </w:t>
      </w:r>
      <w:r>
        <w:t>ноября</w:t>
      </w:r>
      <w:r w:rsidRPr="0042786B">
        <w:t xml:space="preserve"> 2012г.</w:t>
      </w:r>
      <w:r>
        <w:t>):</w:t>
      </w:r>
    </w:p>
    <w:p w:rsidR="00F6701E" w:rsidRDefault="00F6701E" w:rsidP="00F6701E">
      <w:r>
        <w:t>Ежемесячный членский взнос (на первый год) – 2,5тыс</w:t>
      </w:r>
      <w:proofErr w:type="gramStart"/>
      <w:r>
        <w:t>.р</w:t>
      </w:r>
      <w:proofErr w:type="gramEnd"/>
      <w:r>
        <w:t xml:space="preserve">уб. </w:t>
      </w:r>
    </w:p>
    <w:p w:rsidR="00F6701E" w:rsidRDefault="00F6701E" w:rsidP="00F6701E">
      <w:r>
        <w:t>Вступительный членский взнос – 20тыс</w:t>
      </w:r>
      <w:proofErr w:type="gramStart"/>
      <w:r>
        <w:t>.р</w:t>
      </w:r>
      <w:proofErr w:type="gramEnd"/>
      <w:r>
        <w:t xml:space="preserve">уб. </w:t>
      </w:r>
    </w:p>
    <w:p w:rsidR="00F6701E" w:rsidRPr="006434C4" w:rsidRDefault="00F6701E" w:rsidP="00F6701E">
      <w:r w:rsidRPr="006434C4">
        <w:t>Отчисление в фонд поддержки членов партнерства  –  10% прибыли (выполненных работ и услуг) от заказов, полученных при поддержке НП «ИТ-Кластер Сибири». В особых случаях  сумма отчислений устанавливается специально сформированной партнерством комиссией.</w:t>
      </w:r>
    </w:p>
    <w:p w:rsidR="00F6701E" w:rsidRPr="006434C4" w:rsidRDefault="00F6701E" w:rsidP="00F6701E">
      <w:r w:rsidRPr="006434C4">
        <w:t>Удостоверение члена НП «ИТ-Кластер Сибири» выдается на один год. При соответствии члена партнерства критериям качества работ и услуг, установленным для участников кластера, членство в партнерстве продляется на следующий год  (без вступительного взноса).</w:t>
      </w:r>
    </w:p>
    <w:p w:rsidR="00F6701E" w:rsidRPr="006434C4" w:rsidRDefault="00F6701E" w:rsidP="00F6701E">
      <w:r w:rsidRPr="006434C4">
        <w:t>При поступлении жалоб на члена партнерства от коллег по партнерству, заказчиков, общественных организаций и органов власти, данная жалоба рассматривается специально созданной партнерством комиссией. По результатам проверки жалобы, принимается решение об исключении данной организации из членов партнерства или о несоответствии действительности фактов, указанных в  жалобе.</w:t>
      </w:r>
    </w:p>
    <w:p w:rsidR="00F6701E" w:rsidRPr="000743FC" w:rsidRDefault="00F6701E" w:rsidP="00F6701E">
      <w:pPr>
        <w:rPr>
          <w:b/>
        </w:rPr>
      </w:pPr>
      <w:r w:rsidRPr="00915637">
        <w:rPr>
          <w:b/>
        </w:rPr>
        <w:t xml:space="preserve">Наше некоммерческое партнерство может предоставить его членам определенные преимущества перед другими предприятиями </w:t>
      </w:r>
      <w:r>
        <w:rPr>
          <w:b/>
        </w:rPr>
        <w:t>ИТ-отрасли Сибири</w:t>
      </w:r>
      <w:r w:rsidRPr="00915637">
        <w:rPr>
          <w:b/>
        </w:rPr>
        <w:t xml:space="preserve">, еще не вступившими в некоммерческие партнерства или являющихся членами других организаций. </w:t>
      </w:r>
    </w:p>
    <w:p w:rsidR="00F6701E" w:rsidRPr="00915637" w:rsidRDefault="00F6701E" w:rsidP="00F6701E">
      <w:pPr>
        <w:rPr>
          <w:b/>
        </w:rPr>
      </w:pPr>
      <w:r w:rsidRPr="00CC26CF">
        <w:rPr>
          <w:b/>
        </w:rPr>
        <w:t xml:space="preserve">Членство </w:t>
      </w:r>
      <w:r w:rsidRPr="00DF686A">
        <w:rPr>
          <w:b/>
        </w:rPr>
        <w:t>в НП</w:t>
      </w:r>
      <w:r>
        <w:rPr>
          <w:b/>
        </w:rPr>
        <w:t xml:space="preserve"> «ИТ-Кластер Сибири» предоставляет следующие преимущества:</w:t>
      </w:r>
    </w:p>
    <w:p w:rsidR="00F6701E" w:rsidRPr="00C31880" w:rsidRDefault="00F6701E" w:rsidP="00F6701E">
      <w:r w:rsidRPr="00C31880">
        <w:t xml:space="preserve">1. Партнерство объединяет специализированные предприятия и организации ИТ-отрасли </w:t>
      </w:r>
      <w:r>
        <w:t>региона</w:t>
      </w:r>
      <w:r w:rsidRPr="00C31880">
        <w:t>, которые непосредственно работают на данном рынке услуг и соответственно разговаривающих на одном языке, понимающих основные ключевые и проблемные вопросы предприятий отрасли, а значит, партнерство способно оказать своим членам при необходимости более целенаправленную и существенную помощь в различных направлениях деятельности.</w:t>
      </w:r>
    </w:p>
    <w:p w:rsidR="00F6701E" w:rsidRPr="00C31880" w:rsidRDefault="00F6701E" w:rsidP="00F6701E">
      <w:r w:rsidRPr="00C31880">
        <w:t xml:space="preserve">2. Возможность любого из членов партнерства заключать договора с заказчиками на проведение определенного вида работ (услуг) даже в тех случаях, когда он не сможет в полном объеме самостоятельно выполнить какие-либо услуги из общего перечня, включенного в заказ. Например, когда у одной организации нет необходимых специалистов, соответствующего оборудования или лаборатории по какому </w:t>
      </w:r>
      <w:r w:rsidRPr="00C31880">
        <w:lastRenderedPageBreak/>
        <w:t>либо виду работ, а у другой это есть, можно привлекать к проведению данных работ (на договорной основе) других членов партнерства – то есть выполнить весь комплекс работ, заключив</w:t>
      </w:r>
      <w:r>
        <w:t>, при поддержке партне</w:t>
      </w:r>
      <w:r w:rsidRPr="00C31880">
        <w:t>рства,  с заказчиком один договор.</w:t>
      </w:r>
    </w:p>
    <w:p w:rsidR="00F6701E" w:rsidRDefault="00F6701E" w:rsidP="00F6701E">
      <w:r w:rsidRPr="00C31880">
        <w:t>3. Возможность взаимного оказания услуг и соответствующего совместного продвижения продуктов и услуг членов партнерства</w:t>
      </w:r>
      <w:r>
        <w:t>, при поддержке</w:t>
      </w:r>
      <w:r w:rsidRPr="00C31880">
        <w:t xml:space="preserve">  НП «ИТ-Кластер Сибири». Действующие</w:t>
      </w:r>
      <w:r>
        <w:t xml:space="preserve"> </w:t>
      </w:r>
      <w:r w:rsidRPr="00C31880">
        <w:t xml:space="preserve">участники партнерства уже используют и развивают интеграцию среди участников НП </w:t>
      </w:r>
      <w:r>
        <w:t xml:space="preserve">«ИТ-Кластер </w:t>
      </w:r>
      <w:r w:rsidRPr="00C31880">
        <w:t>Сибири».</w:t>
      </w:r>
    </w:p>
    <w:p w:rsidR="00F6701E" w:rsidRPr="00C31880" w:rsidRDefault="00F6701E" w:rsidP="00F6701E">
      <w:r w:rsidRPr="00C31880">
        <w:t xml:space="preserve">4. Возможность получать дополнительные заказы от предприятий, не входящих в партнерство, на </w:t>
      </w:r>
      <w:r>
        <w:t>работы (услуги),</w:t>
      </w:r>
      <w:r w:rsidRPr="00C31880">
        <w:t xml:space="preserve">  при </w:t>
      </w:r>
      <w:r>
        <w:t>поддержке</w:t>
      </w:r>
      <w:r w:rsidRPr="00C31880">
        <w:t xml:space="preserve"> НП «ИТ-Кластер</w:t>
      </w:r>
      <w:r>
        <w:t xml:space="preserve"> </w:t>
      </w:r>
      <w:r w:rsidRPr="00C31880">
        <w:t xml:space="preserve"> Сибири», для максимального  использования ресурсов и компетенций своего предприятия.</w:t>
      </w:r>
    </w:p>
    <w:p w:rsidR="00F6701E" w:rsidRPr="00C31880" w:rsidRDefault="00F6701E" w:rsidP="00F6701E">
      <w:pPr>
        <w:spacing w:after="0" w:line="240" w:lineRule="auto"/>
      </w:pPr>
      <w:r w:rsidRPr="00C31880">
        <w:t>5. Членство в партнерстве дает возможность предприятиям соответствовать условиям конкурсных торгов и тендеров, проводимых заказчиками, что является важнейшим критерием для подрядных организаций. Использование, фо</w:t>
      </w:r>
      <w:r>
        <w:t>рмируемого за сче</w:t>
      </w:r>
      <w:r w:rsidRPr="00C31880">
        <w:t>т членских взносов и отчислений за предоставление заказов, фонда для обеспечения участия членов партн</w:t>
      </w:r>
      <w:r>
        <w:t>ерства в конкурсах</w:t>
      </w:r>
      <w:r w:rsidRPr="00C31880">
        <w:t>.</w:t>
      </w:r>
    </w:p>
    <w:p w:rsidR="00F6701E" w:rsidRPr="00C31880" w:rsidRDefault="00F6701E" w:rsidP="00F6701E">
      <w:pPr>
        <w:spacing w:after="0" w:line="240" w:lineRule="auto"/>
      </w:pPr>
    </w:p>
    <w:p w:rsidR="00F6701E" w:rsidRDefault="00F6701E" w:rsidP="00F6701E">
      <w:r w:rsidRPr="00C31880">
        <w:t xml:space="preserve">6. Партнерство будет самым серьезным образом и на высоком уровне заниматься организацией профессионального обучения, подготовки, переподготовки и аттестации работников членов партнерства в университетах и институтах высшего профессионального образования. </w:t>
      </w:r>
      <w:r>
        <w:t xml:space="preserve">Члены партнерства смогут принимать  студентов на стажировку в свои предприятия. </w:t>
      </w:r>
      <w:r w:rsidRPr="00C31880">
        <w:t xml:space="preserve">Члены партнерства смогут участвовать </w:t>
      </w:r>
      <w:r>
        <w:t xml:space="preserve">в разработке программ ВУЗов  и обучении, направленных на подготовку специалистов,  необходимых предприятиям-членам партнерства.           </w:t>
      </w:r>
    </w:p>
    <w:p w:rsidR="00F6701E" w:rsidRPr="00267794" w:rsidRDefault="00F6701E" w:rsidP="00F6701E">
      <w:r>
        <w:t>7. Возможность участия  в совместных рекламных акциях членов партнерства.</w:t>
      </w:r>
      <w:r w:rsidRPr="00C96150">
        <w:t xml:space="preserve"> </w:t>
      </w:r>
      <w:r>
        <w:t>Льготное или бесплатное  участие в образовательных программах, в семинарах, практических конференциях, выставках и круглых столах, организуемых НП «ИТ-Кластер Сибири» или при его участии.</w:t>
      </w:r>
      <w:r w:rsidRPr="00361CFD">
        <w:t xml:space="preserve"> </w:t>
      </w:r>
      <w:r>
        <w:t>Профессиональное общение и обмен опытом сотрудников членов партнерства с коллегами.</w:t>
      </w:r>
    </w:p>
    <w:p w:rsidR="00F6701E" w:rsidRPr="00C31880" w:rsidRDefault="00F6701E" w:rsidP="00F6701E">
      <w:r w:rsidRPr="00C31880">
        <w:t xml:space="preserve">8. В партнерстве со временем будут работать аналитические группы, обеспечивающие сбор информации от своих членов, ее анализ и </w:t>
      </w:r>
      <w:r>
        <w:t>внедрение</w:t>
      </w:r>
      <w:r w:rsidRPr="00C31880">
        <w:t xml:space="preserve"> передовых методов и положительного опыта работы. А соответственно, члены партнерства будут получать эту информацию из первых уст.</w:t>
      </w:r>
    </w:p>
    <w:p w:rsidR="00F6701E" w:rsidRPr="00C31880" w:rsidRDefault="00F6701E" w:rsidP="00F6701E">
      <w:r w:rsidRPr="00C31880">
        <w:t>9. С получением статуса саморегулируемой организации партнерство будет само разрабатывать необходимые стандарты и правила (</w:t>
      </w:r>
      <w:proofErr w:type="gramStart"/>
      <w:r w:rsidRPr="00C31880">
        <w:t>при</w:t>
      </w:r>
      <w:proofErr w:type="gramEnd"/>
      <w:r w:rsidRPr="00C31880">
        <w:t xml:space="preserve"> </w:t>
      </w:r>
      <w:proofErr w:type="gramStart"/>
      <w:r w:rsidRPr="00C31880">
        <w:t>производств</w:t>
      </w:r>
      <w:r>
        <w:t>а</w:t>
      </w:r>
      <w:proofErr w:type="gramEnd"/>
      <w:r w:rsidRPr="00C31880">
        <w:t xml:space="preserve"> работ, услуг, обеспечения </w:t>
      </w:r>
      <w:r>
        <w:t xml:space="preserve">безопасности </w:t>
      </w:r>
      <w:r w:rsidRPr="00C31880">
        <w:t>и т.д.), и будет само выдавать соответствующие лицензии и свидетельства о допуске к работам. А</w:t>
      </w:r>
      <w:r>
        <w:t xml:space="preserve"> это означает, что всем членам п</w:t>
      </w:r>
      <w:r w:rsidRPr="00C31880">
        <w:t>артнерства не нужно будет вступать в другие СРО с целью получения необходимых разрешений. Кроме того, члены СРО имеют возможность проявить свой интеллектуальный потенциал во благо общему делу – разработки специализированных Стандартов, Правил, регламентов, которые после соответствующей апробации внутри СРО могут быть приняты как Национальные и законодательно закреплены. А это не что иное, как участие в законодательской деятельности государства.</w:t>
      </w:r>
    </w:p>
    <w:p w:rsidR="00F6701E" w:rsidRPr="00C31880" w:rsidRDefault="00F6701E" w:rsidP="00F6701E">
      <w:r w:rsidRPr="00C31880">
        <w:t>10. Ни для ког</w:t>
      </w:r>
      <w:r>
        <w:t>о не секрет, что среди</w:t>
      </w:r>
      <w:r w:rsidRPr="00C31880">
        <w:t xml:space="preserve"> организаций встречаются и такие, которые, имея соответствующие договора и объемы, выполняют свои обязательства не профессионально или на низком уровне. Законом «О саморегулируемых организациях» (315-ФЗ от 01.12.2007г</w:t>
      </w:r>
      <w:r>
        <w:t>.</w:t>
      </w:r>
      <w:r w:rsidRPr="00C31880">
        <w:t>) предусматривается проведение плановых проверок своих членов. Не кто-то со стороны, а своя контрольная (ревизионная) комиссия будет проверять, а дисциплинарная комиссия будет принимать решение - достойна ли та или иная организация нести высоки</w:t>
      </w:r>
      <w:r>
        <w:t>й статус члена СРО. Э</w:t>
      </w:r>
      <w:r w:rsidRPr="00C31880">
        <w:t>то по</w:t>
      </w:r>
      <w:r>
        <w:t>йдет на благо не только нашего п</w:t>
      </w:r>
      <w:r w:rsidRPr="00C31880">
        <w:t>артнерства, но и повышению статуса самой организации.</w:t>
      </w:r>
    </w:p>
    <w:p w:rsidR="00F6701E" w:rsidRDefault="00F6701E" w:rsidP="00F6701E">
      <w:r w:rsidRPr="00C31880">
        <w:t xml:space="preserve">11. Нами разработан логотип и разрабатывается эмблема партнерства. Наши члены получат полное право пользоваться ими в служебной деятельности.  Поэтому все члены нашего партнерства могут через дирекцию </w:t>
      </w:r>
      <w:r w:rsidRPr="00C31880">
        <w:lastRenderedPageBreak/>
        <w:t>НП «ИТ-Кластер Сибири» издавать необходимые материалы совершенно официально, и при этом использовать аббревиатуру и эмблему партнерства.</w:t>
      </w:r>
      <w:r w:rsidRPr="0034487C">
        <w:t xml:space="preserve"> </w:t>
      </w:r>
      <w:r>
        <w:t>Использовать  имидж НП «ИТ-Кластер Сибири» для успешного позиционирования своей компании.</w:t>
      </w:r>
    </w:p>
    <w:p w:rsidR="00F6701E" w:rsidRPr="00C31880" w:rsidRDefault="00F6701E" w:rsidP="00F6701E">
      <w:r w:rsidRPr="00C31880">
        <w:t>12</w:t>
      </w:r>
      <w:r>
        <w:t>. Партнерство будет оказывать помощь по  обеспечению</w:t>
      </w:r>
      <w:r w:rsidRPr="00C31880">
        <w:t xml:space="preserve">  юридической и специализированной поддержки всех членов партнерства по различным возникающим вопросам. Например, партнерство может представлять интересы своих членов в органах власти, оказывать практическую помощь членам партнерства в получении необходимых разрешительных документов и лицензий (МЧС, Федеральной службы безопасности и т.д.).</w:t>
      </w:r>
    </w:p>
    <w:p w:rsidR="00F6701E" w:rsidRPr="00DF686A" w:rsidRDefault="00F6701E" w:rsidP="00F6701E">
      <w:pPr>
        <w:rPr>
          <w:b/>
        </w:rPr>
      </w:pPr>
      <w:r w:rsidRPr="00915637">
        <w:rPr>
          <w:b/>
        </w:rPr>
        <w:t>Наше Партнерство открыто для вступления. Мы приглашаем к вступлению в члены нашего некоммерческого партнерства и взаимовыгодному сотрудничеству все заинтересованные организации и предприятия.</w:t>
      </w:r>
    </w:p>
    <w:p w:rsidR="00F6701E" w:rsidRDefault="00F6701E" w:rsidP="00F6701E">
      <w:r w:rsidRPr="008017B6">
        <w:rPr>
          <w:b/>
        </w:rPr>
        <w:t>Перечень документов для вступления в НП</w:t>
      </w:r>
      <w:r>
        <w:rPr>
          <w:b/>
        </w:rPr>
        <w:t xml:space="preserve"> «ИТ-</w:t>
      </w:r>
      <w:r w:rsidRPr="008017B6">
        <w:rPr>
          <w:b/>
        </w:rPr>
        <w:t>Кластер Сибири»:</w:t>
      </w:r>
      <w:r>
        <w:rPr>
          <w:b/>
        </w:rPr>
        <w:t xml:space="preserve">                                                           </w:t>
      </w:r>
    </w:p>
    <w:p w:rsidR="00F6701E" w:rsidRPr="008017B6" w:rsidRDefault="00F6701E" w:rsidP="00F6701E">
      <w:pPr>
        <w:rPr>
          <w:b/>
        </w:rPr>
      </w:pPr>
      <w:r>
        <w:t>(Все документы подаются в НП ИТ-Кластер Сибири»).</w:t>
      </w:r>
    </w:p>
    <w:p w:rsidR="00F6701E" w:rsidRDefault="00F6701E" w:rsidP="00F6701E">
      <w:r>
        <w:t xml:space="preserve">- На бумажном носителе, в 2-х экземплярах, заверенные печатью организации. </w:t>
      </w:r>
    </w:p>
    <w:p w:rsidR="00F6701E" w:rsidRDefault="00F6701E" w:rsidP="00F6701E">
      <w:r>
        <w:t xml:space="preserve">(или в  электронном виде). </w:t>
      </w:r>
    </w:p>
    <w:p w:rsidR="00F6701E" w:rsidRDefault="00F6701E" w:rsidP="00F6701E">
      <w:r>
        <w:t xml:space="preserve">Заявление о приеме в члены партнерства (приложение 1); </w:t>
      </w:r>
    </w:p>
    <w:p w:rsidR="00F6701E" w:rsidRDefault="00F6701E" w:rsidP="00F6701E">
      <w:r>
        <w:t xml:space="preserve">Анкета - и другая рекламная продукция фирмы в электронном виде (компетенции организации); </w:t>
      </w:r>
    </w:p>
    <w:p w:rsidR="00F6701E" w:rsidRDefault="00F6701E" w:rsidP="00F6701E">
      <w:r>
        <w:t xml:space="preserve">Копия Устава; </w:t>
      </w:r>
    </w:p>
    <w:p w:rsidR="00F6701E" w:rsidRDefault="00F6701E" w:rsidP="00F6701E">
      <w:r>
        <w:t xml:space="preserve">Учредительный договор (при наличии или решение или протокол о создании); </w:t>
      </w:r>
    </w:p>
    <w:p w:rsidR="00F6701E" w:rsidRDefault="00F6701E" w:rsidP="00F6701E">
      <w:r>
        <w:t>Контакты ответственных должностных лиц.</w:t>
      </w:r>
    </w:p>
    <w:p w:rsidR="00F6701E" w:rsidRDefault="00F6701E" w:rsidP="00F6701E">
      <w:r>
        <w:t>Отзывы Заказчиков (благодарственные письма).</w:t>
      </w:r>
    </w:p>
    <w:p w:rsidR="00F6701E" w:rsidRDefault="00F6701E" w:rsidP="00F6701E">
      <w:r>
        <w:t xml:space="preserve">Предусмотрен выезд уполномоченного представителя НП «ИТ-Кластер Сибири» на предприятие кандидата в члены партнерства. Ознакомление его с условиями работ и качеством продукции или услуг. </w:t>
      </w:r>
    </w:p>
    <w:p w:rsidR="00A41FF8" w:rsidRPr="00661D6E" w:rsidRDefault="00A41FF8" w:rsidP="00F361BA">
      <w:pPr>
        <w:rPr>
          <w:rFonts w:ascii="Times New Roman" w:hAnsi="Times New Roman" w:cs="Times New Roman"/>
          <w:sz w:val="24"/>
          <w:szCs w:val="24"/>
        </w:rPr>
      </w:pPr>
    </w:p>
    <w:sectPr w:rsidR="00A41FF8" w:rsidRPr="00661D6E" w:rsidSect="00661D6E">
      <w:footerReference w:type="default" r:id="rId12"/>
      <w:pgSz w:w="11906" w:h="16838"/>
      <w:pgMar w:top="737" w:right="42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95" w:rsidRDefault="008D7B95" w:rsidP="00661D6E">
      <w:pPr>
        <w:spacing w:after="0" w:line="240" w:lineRule="auto"/>
      </w:pPr>
      <w:r>
        <w:separator/>
      </w:r>
    </w:p>
  </w:endnote>
  <w:endnote w:type="continuationSeparator" w:id="0">
    <w:p w:rsidR="008D7B95" w:rsidRDefault="008D7B95" w:rsidP="0066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6E" w:rsidRDefault="00661D6E">
    <w:pPr>
      <w:pStyle w:val="a6"/>
    </w:pPr>
    <w:r w:rsidRPr="00661D6E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2434590</wp:posOffset>
          </wp:positionH>
          <wp:positionV relativeFrom="paragraph">
            <wp:posOffset>-1144905</wp:posOffset>
          </wp:positionV>
          <wp:extent cx="5048250" cy="1685925"/>
          <wp:effectExtent l="0" t="0" r="0" b="0"/>
          <wp:wrapNone/>
          <wp:docPr id="3" name="Рисунок 2" descr="0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03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620" t="64172" r="378"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95" w:rsidRDefault="008D7B95" w:rsidP="00661D6E">
      <w:pPr>
        <w:spacing w:after="0" w:line="240" w:lineRule="auto"/>
      </w:pPr>
      <w:r>
        <w:separator/>
      </w:r>
    </w:p>
  </w:footnote>
  <w:footnote w:type="continuationSeparator" w:id="0">
    <w:p w:rsidR="008D7B95" w:rsidRDefault="008D7B95" w:rsidP="0066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83412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37B"/>
    <w:rsid w:val="00042C1A"/>
    <w:rsid w:val="000435DC"/>
    <w:rsid w:val="00050688"/>
    <w:rsid w:val="00054FD5"/>
    <w:rsid w:val="00085598"/>
    <w:rsid w:val="00096378"/>
    <w:rsid w:val="000A48F5"/>
    <w:rsid w:val="000A575D"/>
    <w:rsid w:val="000B3490"/>
    <w:rsid w:val="000C1517"/>
    <w:rsid w:val="000E320A"/>
    <w:rsid w:val="000E574A"/>
    <w:rsid w:val="00121487"/>
    <w:rsid w:val="001434B1"/>
    <w:rsid w:val="00173491"/>
    <w:rsid w:val="0017516E"/>
    <w:rsid w:val="00186AA0"/>
    <w:rsid w:val="00190283"/>
    <w:rsid w:val="00191EDE"/>
    <w:rsid w:val="001D42B3"/>
    <w:rsid w:val="001F4843"/>
    <w:rsid w:val="00210D20"/>
    <w:rsid w:val="002126EC"/>
    <w:rsid w:val="00221885"/>
    <w:rsid w:val="00241F6C"/>
    <w:rsid w:val="00246A8C"/>
    <w:rsid w:val="00260217"/>
    <w:rsid w:val="002860B1"/>
    <w:rsid w:val="002A62A1"/>
    <w:rsid w:val="002D7485"/>
    <w:rsid w:val="002F5D14"/>
    <w:rsid w:val="003201C8"/>
    <w:rsid w:val="00354DA6"/>
    <w:rsid w:val="0036485C"/>
    <w:rsid w:val="0036673E"/>
    <w:rsid w:val="003739B4"/>
    <w:rsid w:val="0038727B"/>
    <w:rsid w:val="003A1DE8"/>
    <w:rsid w:val="003B61CE"/>
    <w:rsid w:val="003C4C17"/>
    <w:rsid w:val="00402D6D"/>
    <w:rsid w:val="00407C61"/>
    <w:rsid w:val="004428A8"/>
    <w:rsid w:val="004613CD"/>
    <w:rsid w:val="00480084"/>
    <w:rsid w:val="00487EA1"/>
    <w:rsid w:val="004A03AA"/>
    <w:rsid w:val="004B277A"/>
    <w:rsid w:val="004D0A73"/>
    <w:rsid w:val="004F1616"/>
    <w:rsid w:val="00503FF3"/>
    <w:rsid w:val="00505478"/>
    <w:rsid w:val="00511CA3"/>
    <w:rsid w:val="00522377"/>
    <w:rsid w:val="00530B36"/>
    <w:rsid w:val="00570083"/>
    <w:rsid w:val="005832F9"/>
    <w:rsid w:val="005A1B44"/>
    <w:rsid w:val="005C6DA7"/>
    <w:rsid w:val="005F3AD3"/>
    <w:rsid w:val="005F68E6"/>
    <w:rsid w:val="0064623D"/>
    <w:rsid w:val="0065483D"/>
    <w:rsid w:val="00661D6E"/>
    <w:rsid w:val="00677743"/>
    <w:rsid w:val="0069311E"/>
    <w:rsid w:val="006E232A"/>
    <w:rsid w:val="00716329"/>
    <w:rsid w:val="0071743D"/>
    <w:rsid w:val="00771EC8"/>
    <w:rsid w:val="007763A4"/>
    <w:rsid w:val="007808A3"/>
    <w:rsid w:val="007841F5"/>
    <w:rsid w:val="007A5206"/>
    <w:rsid w:val="007E2BAA"/>
    <w:rsid w:val="007E2C68"/>
    <w:rsid w:val="007F69F0"/>
    <w:rsid w:val="008027EB"/>
    <w:rsid w:val="00862508"/>
    <w:rsid w:val="008C2B4A"/>
    <w:rsid w:val="008D0CED"/>
    <w:rsid w:val="008D54AC"/>
    <w:rsid w:val="008D73FB"/>
    <w:rsid w:val="008D7B95"/>
    <w:rsid w:val="008E13AE"/>
    <w:rsid w:val="009020B3"/>
    <w:rsid w:val="00905C91"/>
    <w:rsid w:val="00913B04"/>
    <w:rsid w:val="00932176"/>
    <w:rsid w:val="0095257C"/>
    <w:rsid w:val="009572B7"/>
    <w:rsid w:val="00966636"/>
    <w:rsid w:val="0098641F"/>
    <w:rsid w:val="00994A0A"/>
    <w:rsid w:val="00997DAC"/>
    <w:rsid w:val="009B1B64"/>
    <w:rsid w:val="00A3574E"/>
    <w:rsid w:val="00A3633F"/>
    <w:rsid w:val="00A3677C"/>
    <w:rsid w:val="00A41FF8"/>
    <w:rsid w:val="00A53A9C"/>
    <w:rsid w:val="00A5535B"/>
    <w:rsid w:val="00A669D2"/>
    <w:rsid w:val="00A66ECF"/>
    <w:rsid w:val="00A76AB5"/>
    <w:rsid w:val="00A85DAD"/>
    <w:rsid w:val="00A947E2"/>
    <w:rsid w:val="00AA2F74"/>
    <w:rsid w:val="00AA7623"/>
    <w:rsid w:val="00AB52D9"/>
    <w:rsid w:val="00AB673E"/>
    <w:rsid w:val="00AB7183"/>
    <w:rsid w:val="00AE1555"/>
    <w:rsid w:val="00AE3BEF"/>
    <w:rsid w:val="00AF54B8"/>
    <w:rsid w:val="00B04E47"/>
    <w:rsid w:val="00B05DB5"/>
    <w:rsid w:val="00B30BAD"/>
    <w:rsid w:val="00B42E11"/>
    <w:rsid w:val="00B83668"/>
    <w:rsid w:val="00B8777F"/>
    <w:rsid w:val="00B92CB2"/>
    <w:rsid w:val="00BC162F"/>
    <w:rsid w:val="00BC3598"/>
    <w:rsid w:val="00BC6924"/>
    <w:rsid w:val="00BC702C"/>
    <w:rsid w:val="00BD3B88"/>
    <w:rsid w:val="00BE2AE3"/>
    <w:rsid w:val="00BF791C"/>
    <w:rsid w:val="00C1130F"/>
    <w:rsid w:val="00C4588C"/>
    <w:rsid w:val="00CB5664"/>
    <w:rsid w:val="00CC26B7"/>
    <w:rsid w:val="00CE4DC0"/>
    <w:rsid w:val="00D2021E"/>
    <w:rsid w:val="00D218E1"/>
    <w:rsid w:val="00D44E47"/>
    <w:rsid w:val="00D614F5"/>
    <w:rsid w:val="00D720C0"/>
    <w:rsid w:val="00D968F1"/>
    <w:rsid w:val="00DE505F"/>
    <w:rsid w:val="00E0343F"/>
    <w:rsid w:val="00E12638"/>
    <w:rsid w:val="00E14B4A"/>
    <w:rsid w:val="00E31EDD"/>
    <w:rsid w:val="00E4471F"/>
    <w:rsid w:val="00E81532"/>
    <w:rsid w:val="00E84648"/>
    <w:rsid w:val="00E84D61"/>
    <w:rsid w:val="00EC7C6D"/>
    <w:rsid w:val="00ED137B"/>
    <w:rsid w:val="00EE24F1"/>
    <w:rsid w:val="00F1538B"/>
    <w:rsid w:val="00F22DDB"/>
    <w:rsid w:val="00F328B2"/>
    <w:rsid w:val="00F361BA"/>
    <w:rsid w:val="00F448B0"/>
    <w:rsid w:val="00F56698"/>
    <w:rsid w:val="00F6701E"/>
    <w:rsid w:val="00F737F3"/>
    <w:rsid w:val="00F964F2"/>
    <w:rsid w:val="00FC28F6"/>
    <w:rsid w:val="00FE6B2D"/>
    <w:rsid w:val="00FF1A6A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49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6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D6E"/>
  </w:style>
  <w:style w:type="paragraph" w:styleId="a6">
    <w:name w:val="footer"/>
    <w:basedOn w:val="a"/>
    <w:link w:val="a7"/>
    <w:uiPriority w:val="99"/>
    <w:unhideWhenUsed/>
    <w:rsid w:val="0066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D6E"/>
  </w:style>
  <w:style w:type="paragraph" w:customStyle="1" w:styleId="Standard">
    <w:name w:val="Standard"/>
    <w:uiPriority w:val="99"/>
    <w:rsid w:val="008C2B4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49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6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D6E"/>
  </w:style>
  <w:style w:type="paragraph" w:styleId="a6">
    <w:name w:val="footer"/>
    <w:basedOn w:val="a"/>
    <w:link w:val="a7"/>
    <w:uiPriority w:val="99"/>
    <w:unhideWhenUsed/>
    <w:rsid w:val="0066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tsiber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itsib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tsiberia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2D9A-2BE2-4292-995D-DC5126B8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Alcom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2</cp:revision>
  <cp:lastPrinted>2012-08-28T03:14:00Z</cp:lastPrinted>
  <dcterms:created xsi:type="dcterms:W3CDTF">2012-09-20T05:44:00Z</dcterms:created>
  <dcterms:modified xsi:type="dcterms:W3CDTF">2012-09-20T05:44:00Z</dcterms:modified>
</cp:coreProperties>
</file>